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36583" w14:textId="734B278B" w:rsidR="00D55BC1" w:rsidRPr="006575AC" w:rsidRDefault="77E84D97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Прилог </w:t>
      </w:r>
      <w:r w:rsidR="00062415">
        <w:rPr>
          <w:rFonts w:eastAsia="Times New Roman" w:cs="Times New Roman"/>
          <w:b/>
          <w:bCs/>
          <w:sz w:val="24"/>
          <w:szCs w:val="24"/>
          <w:lang w:val="en-US" w:eastAsia="sr-Latn-RS"/>
        </w:rPr>
        <w:t>3</w:t>
      </w: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</w:t>
      </w:r>
    </w:p>
    <w:p w14:paraId="1F840014" w14:textId="73128C9D" w:rsidR="5B04E19C" w:rsidRPr="006575AC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</w:p>
    <w:p w14:paraId="20D9F9A3" w14:textId="073E79E5" w:rsidR="00D55BC1" w:rsidRPr="006575AC" w:rsidRDefault="77E84D97" w:rsidP="5B04E19C">
      <w:pPr>
        <w:jc w:val="center"/>
        <w:rPr>
          <w:rFonts w:eastAsia="Times New Roman" w:cs="Times New Roman"/>
          <w:b/>
          <w:bCs/>
          <w:sz w:val="24"/>
          <w:szCs w:val="24"/>
          <w:lang w:eastAsia="sr-Latn-RS"/>
        </w:rPr>
      </w:pPr>
      <w:r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Информација </w:t>
      </w:r>
      <w:r w:rsidR="00D55BC1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>о потребној техничкој документацији за примену мера побољшања енергетске ефикасности</w:t>
      </w:r>
      <w:r w:rsidR="00EB6AF3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и законској регулативи по којој се изводе мере енергетске санације ( попуњава ЈЛС – Комисија за реализацију мера енергетске санације</w:t>
      </w:r>
      <w:r w:rsidR="00BA7F15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уз помоћ органа надлежног за грађевинске послове </w:t>
      </w:r>
      <w:r w:rsidR="00EB6AF3" w:rsidRPr="006575AC">
        <w:rPr>
          <w:rFonts w:eastAsia="Times New Roman" w:cs="Times New Roman"/>
          <w:b/>
          <w:bCs/>
          <w:sz w:val="24"/>
          <w:szCs w:val="24"/>
          <w:lang w:eastAsia="sr-Latn-RS"/>
        </w:rPr>
        <w:t>)</w:t>
      </w:r>
    </w:p>
    <w:p w14:paraId="654A9E61" w14:textId="77777777" w:rsidR="00D55BC1" w:rsidRPr="006575AC" w:rsidRDefault="00D55BC1" w:rsidP="00D55BC1">
      <w:pPr>
        <w:rPr>
          <w:rFonts w:eastAsia="Times New Roman" w:cs="Times New Roman"/>
          <w:b/>
          <w:sz w:val="24"/>
          <w:szCs w:val="24"/>
          <w:lang w:eastAsia="sr-Latn-RS"/>
        </w:rPr>
      </w:pPr>
    </w:p>
    <w:p w14:paraId="7AAAE9F8" w14:textId="09E724B6" w:rsidR="00D55BC1" w:rsidRPr="006575AC" w:rsidRDefault="00D55BC1" w:rsidP="00D55BC1">
      <w:pPr>
        <w:jc w:val="both"/>
        <w:rPr>
          <w:bCs/>
          <w:lang w:val="sr-Cyrl-CS"/>
        </w:rPr>
      </w:pPr>
      <w:r w:rsidRPr="006575AC">
        <w:rPr>
          <w:bCs/>
          <w:lang w:val="sr-Cyrl-CS"/>
        </w:rPr>
        <w:t xml:space="preserve">За потребе </w:t>
      </w:r>
      <w:r w:rsidR="00835F3B" w:rsidRPr="006575AC">
        <w:rPr>
          <w:bCs/>
          <w:lang w:val="sr-Cyrl-CS"/>
        </w:rPr>
        <w:t>ефикасне реализације Програма енергетске санације</w:t>
      </w:r>
      <w:r w:rsidRPr="006575AC">
        <w:rPr>
          <w:bCs/>
          <w:lang w:val="sr-Cyrl-CS"/>
        </w:rPr>
        <w:t xml:space="preserve"> потребно је </w:t>
      </w:r>
      <w:r w:rsidR="00835F3B" w:rsidRPr="006575AC">
        <w:rPr>
          <w:bCs/>
          <w:lang w:val="sr-Cyrl-CS"/>
        </w:rPr>
        <w:t>да привредни субјект у понуду грађанима урачуна израду техничке документације за реализацију</w:t>
      </w:r>
      <w:r w:rsidRPr="006575AC">
        <w:rPr>
          <w:bCs/>
          <w:lang w:val="sr-Cyrl-CS"/>
        </w:rPr>
        <w:t xml:space="preserve"> </w:t>
      </w:r>
      <w:r w:rsidR="00835F3B" w:rsidRPr="006575AC">
        <w:rPr>
          <w:bCs/>
          <w:lang w:val="sr-Cyrl-CS"/>
        </w:rPr>
        <w:t xml:space="preserve">следећих </w:t>
      </w:r>
      <w:r w:rsidR="005252B2" w:rsidRPr="006575AC">
        <w:rPr>
          <w:lang w:val="sr-Cyrl-CS"/>
        </w:rPr>
        <w:t>мера енергетске ефикасности</w:t>
      </w:r>
      <w:r w:rsidR="00835F3B" w:rsidRPr="006575AC">
        <w:rPr>
          <w:lang w:val="sr-Cyrl-CS"/>
        </w:rPr>
        <w:t xml:space="preserve"> </w:t>
      </w:r>
    </w:p>
    <w:p w14:paraId="3F517499" w14:textId="226277F9" w:rsidR="00EB6AF3" w:rsidRPr="006575AC" w:rsidRDefault="00EB6AF3" w:rsidP="5B04E19C">
      <w:pPr>
        <w:autoSpaceDE w:val="0"/>
        <w:autoSpaceDN w:val="0"/>
        <w:adjustRightInd w:val="0"/>
        <w:ind w:left="108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</w:t>
      </w:r>
      <w:r w:rsidR="1EB11A97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</w:p>
    <w:p w14:paraId="14670195" w14:textId="6A918896" w:rsidR="00C86AFA" w:rsidRPr="006575AC" w:rsidRDefault="00EB6AF3" w:rsidP="00835F3B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Ова мера </w:t>
      </w:r>
      <w:r w:rsidR="00835F3B" w:rsidRPr="006575AC">
        <w:rPr>
          <w:rFonts w:eastAsia="Calibri" w:cs="Times New Roman"/>
          <w:sz w:val="24"/>
          <w:szCs w:val="24"/>
          <w:lang w:val="sr-Cyrl-CS"/>
        </w:rPr>
        <w:t xml:space="preserve">се </w:t>
      </w:r>
      <w:r w:rsidR="4E73AB83" w:rsidRPr="006575AC">
        <w:rPr>
          <w:rFonts w:eastAsia="Calibri" w:cs="Times New Roman"/>
          <w:sz w:val="24"/>
          <w:szCs w:val="24"/>
          <w:lang w:val="sr-Cyrl-CS"/>
        </w:rPr>
        <w:t>реализује</w:t>
      </w:r>
      <w:r w:rsidR="00835F3B"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  <w:r w:rsidR="009108B1">
        <w:rPr>
          <w:rFonts w:eastAsia="Calibri" w:cs="Times New Roman"/>
          <w:sz w:val="24"/>
          <w:szCs w:val="24"/>
          <w:lang w:val="sr-Cyrl-CS"/>
        </w:rPr>
        <w:t xml:space="preserve"> без прибављања акта надлежног органа у складу са чланом 2. тачка 79. и члана 144. Закона о планирању и изградњи (</w:t>
      </w:r>
      <w:r w:rsidR="009108B1" w:rsidRPr="009108B1">
        <w:rPr>
          <w:rFonts w:eastAsia="Calibri" w:cs="Times New Roman"/>
          <w:sz w:val="24"/>
          <w:szCs w:val="24"/>
          <w:lang w:val="sr-Cyrl-CS"/>
        </w:rPr>
        <w:t>“Службени гласник РС”, бр. 72 од 3. септембра 2009, 81 од 2. октобра 2009 - исправка, 64 од 10. септембра 2010 - УС, 24 од 4. априла 2011, 121 од 24. децембра 2012, 42 од 14. маја 2013 - УС, 50 од 7. јуна 2013 - УС, 98 од 8. новембра 2013 - УС, 132 од 9. децембра 2014, 145 од 29. децембра 2014, 83 од 29. октобра 2018, 31 од 29. априла 2019, 37 од 29. маја 2019 - др. закон, 9 од 4. фебруара 2020, 52 од 24. маја 2021, 62 од 27. јула 2023.</w:t>
      </w:r>
      <w:r w:rsidR="009108B1">
        <w:rPr>
          <w:rFonts w:eastAsia="Calibri" w:cs="Times New Roman"/>
          <w:sz w:val="24"/>
          <w:szCs w:val="24"/>
          <w:lang w:val="sr-Cyrl-CS"/>
        </w:rPr>
        <w:t>), осим у зонама амбијенталне целине која је под Заштитом Завода за заштиту споменика културе, као и објеката које имају заједничке делове зграде (сувласништво и више етажа) где је потребно прибавити Решење о одобрењу за извођење радова у складу са чланом 145. Закона о планирању и изградњи.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( ЈЛС уписује акт којим одобрава извођење радова</w:t>
      </w:r>
      <w:r w:rsidR="6B03C98F" w:rsidRPr="006575AC">
        <w:rPr>
          <w:rFonts w:eastAsia="Calibri" w:cs="Times New Roman"/>
          <w:sz w:val="24"/>
          <w:szCs w:val="24"/>
          <w:lang w:val="sr-Cyrl-CS"/>
        </w:rPr>
        <w:t>, уколико је потребан</w:t>
      </w:r>
      <w:r w:rsidR="0071153E">
        <w:rPr>
          <w:rFonts w:eastAsia="Calibri" w:cs="Times New Roman"/>
          <w:sz w:val="24"/>
          <w:szCs w:val="24"/>
          <w:lang w:val="sr-Cyrl-CS"/>
        </w:rPr>
        <w:t xml:space="preserve">. </w:t>
      </w:r>
      <w:r w:rsidR="009108B1">
        <w:rPr>
          <w:rFonts w:eastAsia="Calibri" w:cs="Times New Roman"/>
          <w:sz w:val="24"/>
          <w:szCs w:val="24"/>
          <w:lang w:val="sr-Cyrl-CS"/>
        </w:rPr>
        <w:t xml:space="preserve">За ову меру </w:t>
      </w:r>
      <w:r w:rsidR="00C86AFA" w:rsidRPr="006575AC">
        <w:rPr>
          <w:rFonts w:eastAsia="Calibri" w:cs="Times New Roman"/>
          <w:sz w:val="24"/>
          <w:szCs w:val="24"/>
          <w:lang w:val="sr-Cyrl-CS"/>
        </w:rPr>
        <w:t>није потребн</w:t>
      </w:r>
      <w:r w:rsidR="0071153E">
        <w:rPr>
          <w:rFonts w:eastAsia="Calibri" w:cs="Times New Roman"/>
          <w:sz w:val="24"/>
          <w:szCs w:val="24"/>
          <w:lang w:val="sr-Cyrl-CS"/>
        </w:rPr>
        <w:t>а израда техничке документације.</w:t>
      </w:r>
    </w:p>
    <w:p w14:paraId="06A5E0B2" w14:textId="77777777" w:rsidR="00EB6AF3" w:rsidRPr="006575AC" w:rsidRDefault="00EB6AF3" w:rsidP="00EB6AF3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Latn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 </w:t>
      </w:r>
    </w:p>
    <w:p w14:paraId="24A9B893" w14:textId="19EF692A" w:rsidR="00EB6AF3" w:rsidRPr="006575AC" w:rsidRDefault="00EB6AF3" w:rsidP="7ECB7F0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2) постављања термичке изолације </w:t>
      </w:r>
      <w:r w:rsidR="68DCB982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спољних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зидова, подова на тлу и осталих делова термичког омотача према негрејаном простору.</w:t>
      </w:r>
    </w:p>
    <w:p w14:paraId="4D9C7D53" w14:textId="77777777" w:rsidR="0071153E" w:rsidRPr="006575AC" w:rsidRDefault="0071153E" w:rsidP="0071153E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Ова мера се реализује </w:t>
      </w:r>
      <w:r>
        <w:rPr>
          <w:rFonts w:eastAsia="Calibri" w:cs="Times New Roman"/>
          <w:sz w:val="24"/>
          <w:szCs w:val="24"/>
          <w:lang w:val="sr-Cyrl-CS"/>
        </w:rPr>
        <w:t xml:space="preserve"> без прибављања акта надлежног органа у складу са чланом 2. тачка 79. и члана 144. Закона о планирању и изградњи (</w:t>
      </w:r>
      <w:r w:rsidRPr="009108B1">
        <w:rPr>
          <w:rFonts w:eastAsia="Calibri" w:cs="Times New Roman"/>
          <w:sz w:val="24"/>
          <w:szCs w:val="24"/>
          <w:lang w:val="sr-Cyrl-CS"/>
        </w:rPr>
        <w:t>“Службени гласник РС”, бр. 72 од 3. септембра 2009, 81 од 2. октобра 2009 - исправка, 64 од 10. септембра 2010 - УС, 24 од 4. априла 2011, 121 од 24. децембра 2012, 42 од 14. маја 2013 - УС, 50 од 7. јуна 2013 - УС, 98 од 8. новембра 2013 - УС, 132 од 9. децембра 2014, 145 од 29. децембра 2014, 83 од 29. октобра 2018, 31 од 29. априла 2019, 37 од 29. маја 2019 - др. закон, 9 од 4. фебруара 2020, 52 од 24. маја 2021, 62 од 27. јула 2023.</w:t>
      </w:r>
      <w:r>
        <w:rPr>
          <w:rFonts w:eastAsia="Calibri" w:cs="Times New Roman"/>
          <w:sz w:val="24"/>
          <w:szCs w:val="24"/>
          <w:lang w:val="sr-Cyrl-CS"/>
        </w:rPr>
        <w:t>), осим у зонама амбијенталне целине која је под Заштитом Завода за заштиту споменика културе, као и објеката које имају заједничке делове зграде (сувласништво и више етажа) где је потребно прибавити Решење о одобрењу за извођење радова у складу са чланом 145. Закона о планирању и изградњи.</w:t>
      </w:r>
      <w:r w:rsidRPr="006575AC">
        <w:rPr>
          <w:rFonts w:eastAsia="Calibri" w:cs="Times New Roman"/>
          <w:sz w:val="24"/>
          <w:szCs w:val="24"/>
          <w:lang w:val="sr-Cyrl-CS"/>
        </w:rPr>
        <w:t>( ЈЛС уписује акт којим одобрава извођење радова, уколико је потребан</w:t>
      </w:r>
      <w:r>
        <w:rPr>
          <w:rFonts w:eastAsia="Calibri" w:cs="Times New Roman"/>
          <w:sz w:val="24"/>
          <w:szCs w:val="24"/>
          <w:lang w:val="sr-Cyrl-CS"/>
        </w:rPr>
        <w:t xml:space="preserve">. За ову меру </w:t>
      </w:r>
      <w:r w:rsidRPr="006575AC">
        <w:rPr>
          <w:rFonts w:eastAsia="Calibri" w:cs="Times New Roman"/>
          <w:sz w:val="24"/>
          <w:szCs w:val="24"/>
          <w:lang w:val="sr-Cyrl-CS"/>
        </w:rPr>
        <w:t>није потребн</w:t>
      </w:r>
      <w:r>
        <w:rPr>
          <w:rFonts w:eastAsia="Calibri" w:cs="Times New Roman"/>
          <w:sz w:val="24"/>
          <w:szCs w:val="24"/>
          <w:lang w:val="sr-Cyrl-CS"/>
        </w:rPr>
        <w:t>а израда техничке документације.</w:t>
      </w:r>
    </w:p>
    <w:p w14:paraId="3E322A1B" w14:textId="77777777" w:rsidR="00C86AFA" w:rsidRPr="006575AC" w:rsidRDefault="00C86AFA" w:rsidP="00EB6AF3">
      <w:pPr>
        <w:autoSpaceDE w:val="0"/>
        <w:autoSpaceDN w:val="0"/>
        <w:adjustRightInd w:val="0"/>
        <w:ind w:left="1080"/>
        <w:contextualSpacing/>
        <w:jc w:val="both"/>
        <w:rPr>
          <w:rStyle w:val="markedcontent"/>
          <w:rFonts w:cs="Times New Roman"/>
          <w:b/>
          <w:sz w:val="24"/>
          <w:szCs w:val="24"/>
          <w:u w:val="single"/>
          <w:lang w:val="sr-Cyrl-CS"/>
        </w:rPr>
      </w:pPr>
    </w:p>
    <w:p w14:paraId="23BFC0BB" w14:textId="54114091" w:rsidR="00EB6AF3" w:rsidRPr="006575AC" w:rsidRDefault="00EB6AF3" w:rsidP="00EB6AF3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</w:t>
      </w:r>
      <w:r w:rsidR="452A654A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 xml:space="preserve"> или таваниц</w:t>
      </w:r>
      <w:r w:rsidR="13BAC2E6"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е</w:t>
      </w:r>
    </w:p>
    <w:p w14:paraId="6DB61F15" w14:textId="0EC2CCA1" w:rsidR="0071153E" w:rsidRPr="006575AC" w:rsidRDefault="0071153E" w:rsidP="0071153E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Ова мера се реализује </w:t>
      </w:r>
      <w:r>
        <w:rPr>
          <w:rFonts w:eastAsia="Calibri" w:cs="Times New Roman"/>
          <w:sz w:val="24"/>
          <w:szCs w:val="24"/>
          <w:lang w:val="sr-Cyrl-CS"/>
        </w:rPr>
        <w:t xml:space="preserve"> без прибављања акта надлежног органа у складу са чланом 2. тачка 79. и члана 144. Закона о планирању и изградњи (</w:t>
      </w:r>
      <w:r w:rsidRPr="009108B1">
        <w:rPr>
          <w:rFonts w:eastAsia="Calibri" w:cs="Times New Roman"/>
          <w:sz w:val="24"/>
          <w:szCs w:val="24"/>
          <w:lang w:val="sr-Cyrl-CS"/>
        </w:rPr>
        <w:t>“Службени гласник РС”, бр. 72 од 3. септембра 2009, 81 од 2. октобра 2009 - исправка, 64 од 10. септембра 2010 - УС, 24 од 4. априла 2011, 121 од 24. децембра 2012, 42 од 14. маја 2013 - УС, 50 од 7. јуна 2013 - УС, 98 од 8. новембра 2013 - УС, 132 од 9. децембра 2014, 145 од 29. децембра 2014, 83 од 29. октобра 2018, 31 од 29. априла 2019, 37 од 29. маја 2019 - др. закон, 9 од 4. фебруара 2020, 52 од 24. маја 2021, 62 од 27. јула 2023</w:t>
      </w:r>
      <w:r>
        <w:rPr>
          <w:rFonts w:eastAsia="Calibri" w:cs="Times New Roman"/>
          <w:sz w:val="24"/>
          <w:szCs w:val="24"/>
          <w:lang w:val="sr-Cyrl-CS"/>
        </w:rPr>
        <w:t>.</w:t>
      </w:r>
    </w:p>
    <w:p w14:paraId="3BE3B536" w14:textId="0780A7E8" w:rsidR="00C86AFA" w:rsidRPr="006575AC" w:rsidRDefault="00C86AFA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</w:p>
    <w:p w14:paraId="4CB5790E" w14:textId="77777777" w:rsidR="00EB6AF3" w:rsidRPr="006575AC" w:rsidRDefault="00EB6AF3" w:rsidP="00EB6AF3">
      <w:pPr>
        <w:autoSpaceDE w:val="0"/>
        <w:autoSpaceDN w:val="0"/>
        <w:adjustRightInd w:val="0"/>
        <w:ind w:left="72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14:paraId="57BA71E7" w14:textId="5F8279E2" w:rsidR="0071153E" w:rsidRPr="006575AC" w:rsidRDefault="00EB6AF3" w:rsidP="0071153E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lastRenderedPageBreak/>
        <w:t>4) замене постојећег грејача простора</w:t>
      </w:r>
      <w:r w:rsidR="12D8A011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чврсто гориво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(котао или пећ) ефикаснијим кот</w:t>
      </w:r>
      <w:r w:rsidR="24C0216F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на_гас, </w:t>
      </w:r>
      <w:r w:rsidRPr="006575AC">
        <w:br/>
      </w:r>
      <w:r w:rsidR="0071153E" w:rsidRPr="006575AC">
        <w:rPr>
          <w:rFonts w:eastAsia="Calibri" w:cs="Times New Roman"/>
          <w:sz w:val="24"/>
          <w:szCs w:val="24"/>
          <w:lang w:val="sr-Cyrl-CS"/>
        </w:rPr>
        <w:t xml:space="preserve">Ова мера се реализује </w:t>
      </w:r>
      <w:r w:rsidR="0071153E">
        <w:rPr>
          <w:rFonts w:eastAsia="Calibri" w:cs="Times New Roman"/>
          <w:sz w:val="24"/>
          <w:szCs w:val="24"/>
          <w:lang w:val="sr-Cyrl-CS"/>
        </w:rPr>
        <w:t xml:space="preserve"> без прибављања акта надлежног органа у складу са чланом 2. тачка 79. и члана 144. Закона о планирању и изградњи (</w:t>
      </w:r>
      <w:r w:rsidR="0071153E" w:rsidRPr="009108B1">
        <w:rPr>
          <w:rFonts w:eastAsia="Calibri" w:cs="Times New Roman"/>
          <w:sz w:val="24"/>
          <w:szCs w:val="24"/>
          <w:lang w:val="sr-Cyrl-CS"/>
        </w:rPr>
        <w:t>“Службени гласник РС”, бр. 72 од 3. септембра 2009, 81 од 2. октобра 2009 - исправка, 64 од 10. септембра 2010 - УС, 24 од 4. априла 2011, 121 од 24. децембра 2012, 42 од 14. маја 2013 - УС, 50 од 7. јуна 2013 - УС, 98 од 8. новембра 2013 - УС, 132 од 9. децембра 2014, 145 од 29. децембра 2014, 83 од 29. октобра 2018, 31 од 29. априла 2019, 37 од 29. маја 2019 - др. закон, 9 од 4. фебруара 2020, 52 од 24. маја 2021, 62 од 27. јула 2023</w:t>
      </w:r>
      <w:r w:rsidR="0071153E">
        <w:rPr>
          <w:rFonts w:eastAsia="Calibri" w:cs="Times New Roman"/>
          <w:sz w:val="24"/>
          <w:szCs w:val="24"/>
          <w:lang w:val="sr-Cyrl-CS"/>
        </w:rPr>
        <w:t>.</w:t>
      </w:r>
    </w:p>
    <w:p w14:paraId="7C91D157" w14:textId="61AA2781" w:rsidR="00C86AFA" w:rsidRPr="006575AC" w:rsidRDefault="00C86AFA" w:rsidP="0071153E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</w:p>
    <w:p w14:paraId="4E838D4B" w14:textId="0118E31B" w:rsidR="00EB6AF3" w:rsidRPr="006575AC" w:rsidRDefault="00EB6AF3" w:rsidP="00C86AF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27D0582E" w14:textId="62D18D8C" w:rsidR="00EB6AF3" w:rsidRPr="006575AC" w:rsidRDefault="00EB6AF3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5) замене постојећег грејача простора </w:t>
      </w:r>
      <w:r w:rsidR="56C81F14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на чврсто гориво 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(котао или пећ) ефикаснијим кот</w:t>
      </w:r>
      <w:r w:rsidR="15FE853B"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биомасу</w:t>
      </w:r>
    </w:p>
    <w:p w14:paraId="4A23D201" w14:textId="741F9B6C" w:rsidR="00EB6AF3" w:rsidRDefault="0071153E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 xml:space="preserve">Ова мера се реализује </w:t>
      </w:r>
      <w:r>
        <w:rPr>
          <w:rFonts w:eastAsia="Calibri" w:cs="Times New Roman"/>
          <w:sz w:val="24"/>
          <w:szCs w:val="24"/>
          <w:lang w:val="sr-Cyrl-CS"/>
        </w:rPr>
        <w:t xml:space="preserve"> без прибављања акта надлежног органа у складу са чланом 2. тачка 79. и члана 144. Закона о планирању и изградњи (</w:t>
      </w:r>
      <w:r w:rsidRPr="009108B1">
        <w:rPr>
          <w:rFonts w:eastAsia="Calibri" w:cs="Times New Roman"/>
          <w:sz w:val="24"/>
          <w:szCs w:val="24"/>
          <w:lang w:val="sr-Cyrl-CS"/>
        </w:rPr>
        <w:t>“Службени гласник РС”, бр. 72 од 3. септембра 2009, 81 од 2. октобра 2009 - исправка, 64 од 10. септембра 2010 - УС, 24 од 4. априла 2011, 121 од 24. децембра 2012, 42 од 14. маја 2013 - УС, 50 од 7. јуна 2013 - УС, 98 од 8. новембра 2013 - УС, 132 од 9. децембра 2014, 145 од 29. децембра 2014, 83 од 29. октобра 2018, 31 од 29. априла 2019, 37 од 29. маја 2019 - др. закон, 9 од 4. фебруара 2020, 52 од 24. маја 2021, 62 од 27. јула 2023</w:t>
      </w:r>
      <w:r>
        <w:rPr>
          <w:rFonts w:eastAsia="Calibri" w:cs="Times New Roman"/>
          <w:sz w:val="24"/>
          <w:szCs w:val="24"/>
          <w:lang w:val="sr-Cyrl-CS"/>
        </w:rPr>
        <w:t>.</w:t>
      </w:r>
    </w:p>
    <w:p w14:paraId="7B9A7CB6" w14:textId="77777777" w:rsidR="0071153E" w:rsidRPr="006575AC" w:rsidRDefault="0071153E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5B3C4661" w14:textId="0B854182" w:rsidR="00EB6AF3" w:rsidRPr="006575AC" w:rsidRDefault="00EB6AF3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топлотних пумпи.</w:t>
      </w:r>
    </w:p>
    <w:p w14:paraId="32737EF8" w14:textId="14911E6C" w:rsidR="00C86AFA" w:rsidRPr="006575AC" w:rsidRDefault="0071153E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  <w:r>
        <w:rPr>
          <w:rFonts w:eastAsia="Calibri" w:cs="Times New Roman"/>
          <w:sz w:val="24"/>
          <w:szCs w:val="24"/>
          <w:lang w:val="sr-Cyrl-CS"/>
        </w:rPr>
        <w:t>За ову меру потребно је прибавити Локацијске услове и Решење о одобрењу за извођење радова у складу са чланом 145. Закона о планирању и изградњи (</w:t>
      </w:r>
      <w:r w:rsidRPr="009108B1">
        <w:rPr>
          <w:rFonts w:eastAsia="Calibri" w:cs="Times New Roman"/>
          <w:sz w:val="24"/>
          <w:szCs w:val="24"/>
          <w:lang w:val="sr-Cyrl-CS"/>
        </w:rPr>
        <w:t>“Службени гласник РС”, бр. 72 од 3. септембра 2009, 81 од 2. октобра 2009 - исправка, 64 од 10. септембра 2010 - УС, 24 од 4. априла 2011, 121 од 24. децембра 2012, 42 од 14. маја 2013 - УС, 50 од 7. јуна 2013 - УС, 98 од 8. новембра 2013 - УС, 132 од 9. децембра 2014, 145 од 29. децембра 2014, 83 од 29. октобра 2018, 31 од 29. априла 2019, 37 од 29. маја 2019 - др. закон, 9 од 4. фебруара 2020, 52 од 24. маја 2021, 62 од 27. јула 2023</w:t>
      </w:r>
      <w:r>
        <w:rPr>
          <w:rFonts w:eastAsia="Calibri" w:cs="Times New Roman"/>
          <w:sz w:val="24"/>
          <w:szCs w:val="24"/>
          <w:lang w:val="sr-Cyrl-CS"/>
        </w:rPr>
        <w:t>.</w:t>
      </w:r>
    </w:p>
    <w:p w14:paraId="51A382EB" w14:textId="77777777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08E23F73" w14:textId="77777777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прибора.</w:t>
      </w:r>
    </w:p>
    <w:p w14:paraId="1700B29F" w14:textId="77777777" w:rsidR="0071153E" w:rsidRDefault="0071153E" w:rsidP="0071153E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bookmarkStart w:id="0" w:name="_Hlk136517551"/>
      <w:r w:rsidRPr="006575AC">
        <w:rPr>
          <w:rFonts w:eastAsia="Calibri" w:cs="Times New Roman"/>
          <w:sz w:val="24"/>
          <w:szCs w:val="24"/>
          <w:lang w:val="sr-Cyrl-CS"/>
        </w:rPr>
        <w:t xml:space="preserve">Ова мера се реализује </w:t>
      </w:r>
      <w:r>
        <w:rPr>
          <w:rFonts w:eastAsia="Calibri" w:cs="Times New Roman"/>
          <w:sz w:val="24"/>
          <w:szCs w:val="24"/>
          <w:lang w:val="sr-Cyrl-CS"/>
        </w:rPr>
        <w:t xml:space="preserve"> без прибављања акта надлежног органа у складу са чланом 2. тачка 79. и члана 144. Закона о планирању и изградњи (</w:t>
      </w:r>
      <w:r w:rsidRPr="009108B1">
        <w:rPr>
          <w:rFonts w:eastAsia="Calibri" w:cs="Times New Roman"/>
          <w:sz w:val="24"/>
          <w:szCs w:val="24"/>
          <w:lang w:val="sr-Cyrl-CS"/>
        </w:rPr>
        <w:t>“Службени гласник РС”, бр. 72 од 3. септембра 2009, 81 од 2. октобра 2009 - исправка, 64 од 10. септембра 2010 - УС, 24 од 4. априла 2011, 121 од 24. децембра 2012, 42 од 14. маја 2013 - УС, 50 од 7. јуна 2013 - УС, 98 од 8. новембра 2013 - УС, 132 од 9. децембра 2014, 145 од 29. децембра 2014, 83 од 29. октобра 2018, 31 од 29. априла 2019, 37 од 29. маја 2019 - др. закон, 9 од 4. фебруара 2020, 52 од 24. маја 2021, 62 од 27. јула 2023</w:t>
      </w:r>
      <w:r>
        <w:rPr>
          <w:rFonts w:eastAsia="Calibri" w:cs="Times New Roman"/>
          <w:sz w:val="24"/>
          <w:szCs w:val="24"/>
          <w:lang w:val="sr-Cyrl-CS"/>
        </w:rPr>
        <w:t>.</w:t>
      </w:r>
    </w:p>
    <w:p w14:paraId="6B238770" w14:textId="77777777" w:rsidR="00EB6AF3" w:rsidRPr="006575AC" w:rsidRDefault="00EB6AF3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br/>
      </w:r>
      <w:bookmarkEnd w:id="0"/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воде.</w:t>
      </w:r>
    </w:p>
    <w:p w14:paraId="3569B50D" w14:textId="523C595A" w:rsidR="339E25AA" w:rsidRPr="006575AC" w:rsidRDefault="00C86AFA" w:rsidP="00C22924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</w:t>
      </w:r>
      <w:r w:rsidR="4AD2D6B6" w:rsidRPr="006575AC">
        <w:rPr>
          <w:rFonts w:eastAsia="Calibri" w:cs="Times New Roman"/>
          <w:sz w:val="24"/>
          <w:szCs w:val="24"/>
          <w:lang w:val="sr-Cyrl-CS"/>
        </w:rPr>
        <w:t>у</w:t>
      </w:r>
      <w:r w:rsidRPr="006575AC">
        <w:rPr>
          <w:rFonts w:eastAsia="Calibri" w:cs="Times New Roman"/>
          <w:sz w:val="24"/>
          <w:szCs w:val="24"/>
          <w:lang w:val="sr-Cyrl-CS"/>
        </w:rPr>
        <w:t xml:space="preserve">је </w:t>
      </w:r>
      <w:r w:rsidR="0071153E">
        <w:rPr>
          <w:rFonts w:eastAsia="Calibri" w:cs="Times New Roman"/>
          <w:sz w:val="24"/>
          <w:szCs w:val="24"/>
          <w:lang w:val="sr-Cyrl-CS"/>
        </w:rPr>
        <w:t>без прибављања акта надлежног органа, а у складу са чланом 2. тачка 4а. Правилника о посебној врсти објеката и посебној врсти радова</w:t>
      </w:r>
      <w:r w:rsidR="00A41FB5">
        <w:rPr>
          <w:rFonts w:eastAsia="Calibri" w:cs="Times New Roman"/>
          <w:sz w:val="24"/>
          <w:szCs w:val="24"/>
          <w:lang w:val="sr-Cyrl-CS"/>
        </w:rPr>
        <w:t xml:space="preserve"> за које није потребно прибавити акт надлежног органа, као и врсти објеката који се граде, односно врсти радова који се изводе, на основу решења о одобрењу за извођење радова, као и обиму и садржају и контроли техничке документације која се прилаже уз захтев и поступку који надлежн</w:t>
      </w:r>
      <w:r w:rsidR="00EB1CB2">
        <w:rPr>
          <w:rFonts w:eastAsia="Calibri" w:cs="Times New Roman"/>
          <w:sz w:val="24"/>
          <w:szCs w:val="24"/>
          <w:lang w:val="sr-Cyrl-CS"/>
        </w:rPr>
        <w:t>и орган спроводи (</w:t>
      </w:r>
      <w:r w:rsidR="00EB1CB2" w:rsidRPr="00EB1CB2">
        <w:rPr>
          <w:rFonts w:eastAsia="Calibri" w:cs="Times New Roman"/>
          <w:sz w:val="24"/>
          <w:szCs w:val="24"/>
          <w:lang w:val="sr-Cyrl-CS"/>
        </w:rPr>
        <w:t>"Службени гласник РС", бр. 102 од 24. јула 2020, 16 од 26. фебруара</w:t>
      </w:r>
      <w:r w:rsidR="00EB1CB2">
        <w:rPr>
          <w:rFonts w:eastAsia="Calibri" w:cs="Times New Roman"/>
          <w:sz w:val="24"/>
          <w:szCs w:val="24"/>
          <w:lang w:val="sr-Cyrl-CS"/>
        </w:rPr>
        <w:t xml:space="preserve"> 2021, 87 од 10. септембра 2021).</w:t>
      </w:r>
      <w:bookmarkStart w:id="1" w:name="_GoBack"/>
      <w:bookmarkEnd w:id="1"/>
    </w:p>
    <w:p w14:paraId="168C919F" w14:textId="77777777" w:rsidR="000C2C82" w:rsidRDefault="000C2C82" w:rsidP="00844837">
      <w:pPr>
        <w:tabs>
          <w:tab w:val="left" w:pos="819"/>
        </w:tabs>
        <w:rPr>
          <w:rFonts w:eastAsia="Times New Roman" w:cs="Times New Roman"/>
          <w:lang w:eastAsia="sr-Latn-RS"/>
        </w:rPr>
      </w:pPr>
    </w:p>
    <w:p w14:paraId="11A6ED9B" w14:textId="77777777" w:rsidR="000C2C82" w:rsidRPr="00640621" w:rsidRDefault="000C2C82" w:rsidP="00844837">
      <w:pPr>
        <w:tabs>
          <w:tab w:val="left" w:pos="819"/>
        </w:tabs>
        <w:rPr>
          <w:rFonts w:eastAsia="Times New Roman" w:cs="Times New Roman"/>
          <w:lang w:eastAsia="sr-Latn-RS"/>
        </w:rPr>
      </w:pPr>
    </w:p>
    <w:sectPr w:rsidR="000C2C82" w:rsidRPr="00640621" w:rsidSect="002C6D7C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CF6BB" w14:textId="77777777" w:rsidR="009870CE" w:rsidRDefault="009870CE" w:rsidP="001E2F65">
      <w:r>
        <w:separator/>
      </w:r>
    </w:p>
  </w:endnote>
  <w:endnote w:type="continuationSeparator" w:id="0">
    <w:p w14:paraId="0D0A177D" w14:textId="77777777" w:rsidR="009870CE" w:rsidRDefault="009870CE" w:rsidP="001E2F65">
      <w:r>
        <w:continuationSeparator/>
      </w:r>
    </w:p>
  </w:endnote>
  <w:endnote w:type="continuationNotice" w:id="1">
    <w:p w14:paraId="7C3EB3D1" w14:textId="77777777" w:rsidR="009870CE" w:rsidRDefault="009870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037D1" w14:textId="77777777" w:rsidR="009870CE" w:rsidRDefault="009870CE" w:rsidP="001E2F65">
      <w:r>
        <w:separator/>
      </w:r>
    </w:p>
  </w:footnote>
  <w:footnote w:type="continuationSeparator" w:id="0">
    <w:p w14:paraId="0B18F16E" w14:textId="77777777" w:rsidR="009870CE" w:rsidRDefault="009870CE" w:rsidP="001E2F65">
      <w:r>
        <w:continuationSeparator/>
      </w:r>
    </w:p>
  </w:footnote>
  <w:footnote w:type="continuationNotice" w:id="1">
    <w:p w14:paraId="3825B284" w14:textId="77777777" w:rsidR="009870CE" w:rsidRDefault="009870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3"/>
  </w:num>
  <w:num w:numId="5">
    <w:abstractNumId w:val="6"/>
  </w:num>
  <w:num w:numId="6">
    <w:abstractNumId w:val="1"/>
  </w:num>
  <w:num w:numId="7">
    <w:abstractNumId w:val="12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92BC6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3C89"/>
    <w:rsid w:val="00134BFA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96047"/>
    <w:rsid w:val="001A2C65"/>
    <w:rsid w:val="001A3E34"/>
    <w:rsid w:val="001A679A"/>
    <w:rsid w:val="001B072E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5649F"/>
    <w:rsid w:val="00356E8D"/>
    <w:rsid w:val="0035752B"/>
    <w:rsid w:val="003659F9"/>
    <w:rsid w:val="00371D18"/>
    <w:rsid w:val="00383B3E"/>
    <w:rsid w:val="00385475"/>
    <w:rsid w:val="00390486"/>
    <w:rsid w:val="00392FA5"/>
    <w:rsid w:val="003A1F39"/>
    <w:rsid w:val="003A362A"/>
    <w:rsid w:val="003B0376"/>
    <w:rsid w:val="003B0CE4"/>
    <w:rsid w:val="003B3F5E"/>
    <w:rsid w:val="003D2A53"/>
    <w:rsid w:val="003D5CAF"/>
    <w:rsid w:val="003F430E"/>
    <w:rsid w:val="003F7FCE"/>
    <w:rsid w:val="004030D2"/>
    <w:rsid w:val="00405CE6"/>
    <w:rsid w:val="00407AC5"/>
    <w:rsid w:val="0041042A"/>
    <w:rsid w:val="00412FFB"/>
    <w:rsid w:val="00431940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7468"/>
    <w:rsid w:val="00534864"/>
    <w:rsid w:val="00537CEE"/>
    <w:rsid w:val="00544887"/>
    <w:rsid w:val="00546563"/>
    <w:rsid w:val="00546E1C"/>
    <w:rsid w:val="00550143"/>
    <w:rsid w:val="00580BA5"/>
    <w:rsid w:val="0058212F"/>
    <w:rsid w:val="0058472D"/>
    <w:rsid w:val="005921F2"/>
    <w:rsid w:val="005A2890"/>
    <w:rsid w:val="005A7EFB"/>
    <w:rsid w:val="005B4B4C"/>
    <w:rsid w:val="005C65C0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6198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5CBA"/>
    <w:rsid w:val="006B3753"/>
    <w:rsid w:val="006B638B"/>
    <w:rsid w:val="006C09F6"/>
    <w:rsid w:val="006C0B84"/>
    <w:rsid w:val="006D0AD6"/>
    <w:rsid w:val="006D1E31"/>
    <w:rsid w:val="006E0985"/>
    <w:rsid w:val="006F0791"/>
    <w:rsid w:val="006F71DF"/>
    <w:rsid w:val="0070150F"/>
    <w:rsid w:val="00707512"/>
    <w:rsid w:val="007114CB"/>
    <w:rsid w:val="0071153E"/>
    <w:rsid w:val="00713830"/>
    <w:rsid w:val="00714AB8"/>
    <w:rsid w:val="00743FB9"/>
    <w:rsid w:val="007506DC"/>
    <w:rsid w:val="00750731"/>
    <w:rsid w:val="00753ECF"/>
    <w:rsid w:val="0076123A"/>
    <w:rsid w:val="00782794"/>
    <w:rsid w:val="007874E8"/>
    <w:rsid w:val="007A1C83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800747"/>
    <w:rsid w:val="00813B18"/>
    <w:rsid w:val="00820E83"/>
    <w:rsid w:val="0082403D"/>
    <w:rsid w:val="008327BC"/>
    <w:rsid w:val="00835DA7"/>
    <w:rsid w:val="00835F3B"/>
    <w:rsid w:val="00844837"/>
    <w:rsid w:val="008524C0"/>
    <w:rsid w:val="00852C77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08B1"/>
    <w:rsid w:val="00916232"/>
    <w:rsid w:val="0092275B"/>
    <w:rsid w:val="00924F3C"/>
    <w:rsid w:val="009268BF"/>
    <w:rsid w:val="00930D34"/>
    <w:rsid w:val="0093593A"/>
    <w:rsid w:val="009405F7"/>
    <w:rsid w:val="00956F38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41F3"/>
    <w:rsid w:val="009D6A4C"/>
    <w:rsid w:val="009E3DA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1FB5"/>
    <w:rsid w:val="00A43F2C"/>
    <w:rsid w:val="00A467F9"/>
    <w:rsid w:val="00A473A1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61950"/>
    <w:rsid w:val="00B65785"/>
    <w:rsid w:val="00B66F10"/>
    <w:rsid w:val="00B72901"/>
    <w:rsid w:val="00B73706"/>
    <w:rsid w:val="00B803E7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5F3B"/>
    <w:rsid w:val="00BE34E8"/>
    <w:rsid w:val="00BF4D04"/>
    <w:rsid w:val="00BF5170"/>
    <w:rsid w:val="00BF7AB0"/>
    <w:rsid w:val="00C0324E"/>
    <w:rsid w:val="00C07954"/>
    <w:rsid w:val="00C10DD1"/>
    <w:rsid w:val="00C127F4"/>
    <w:rsid w:val="00C140DF"/>
    <w:rsid w:val="00C16F4C"/>
    <w:rsid w:val="00C203FF"/>
    <w:rsid w:val="00C22924"/>
    <w:rsid w:val="00C25224"/>
    <w:rsid w:val="00C35ABC"/>
    <w:rsid w:val="00C4563A"/>
    <w:rsid w:val="00C4661A"/>
    <w:rsid w:val="00C472F2"/>
    <w:rsid w:val="00C571CE"/>
    <w:rsid w:val="00C66698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44E"/>
    <w:rsid w:val="00CB5FD6"/>
    <w:rsid w:val="00CC1A0D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A0F54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E3467C"/>
    <w:rsid w:val="00E62117"/>
    <w:rsid w:val="00E72048"/>
    <w:rsid w:val="00E77C7E"/>
    <w:rsid w:val="00E77D85"/>
    <w:rsid w:val="00E85976"/>
    <w:rsid w:val="00E87CD1"/>
    <w:rsid w:val="00EB1415"/>
    <w:rsid w:val="00EB1CB2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07D20"/>
  <w15:chartTrackingRefBased/>
  <w15:docId w15:val="{0D3918ED-24C5-4DDE-9167-703D1C38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53E"/>
    <w:rPr>
      <w:rFonts w:ascii="Times New Roman" w:hAnsi="Times New Roman"/>
      <w:lang w:val="sr-Cyrl-R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8524C0"/>
    <w:rPr>
      <w:rFonts w:cs="Times New Roman"/>
      <w:sz w:val="16"/>
    </w:rPr>
  </w:style>
  <w:style w:type="paragraph" w:styleId="a4">
    <w:name w:val="annotation text"/>
    <w:basedOn w:val="a"/>
    <w:link w:val="a5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a5">
    <w:name w:val="Текст на коментар Знак"/>
    <w:basedOn w:val="a0"/>
    <w:link w:val="a4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26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subject"/>
    <w:basedOn w:val="a4"/>
    <w:next w:val="a4"/>
    <w:link w:val="aa"/>
    <w:uiPriority w:val="99"/>
    <w:semiHidden/>
    <w:unhideWhenUsed/>
    <w:rsid w:val="00CA723D"/>
    <w:rPr>
      <w:rFonts w:eastAsiaTheme="minorHAnsi" w:cstheme="minorBidi"/>
      <w:b/>
      <w:bCs/>
      <w:lang w:val="sr-Cyrl-RS"/>
    </w:rPr>
  </w:style>
  <w:style w:type="character" w:customStyle="1" w:styleId="aa">
    <w:name w:val="Предмет на коментар Знак"/>
    <w:basedOn w:val="a5"/>
    <w:link w:val="a9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ab">
    <w:name w:val="List Paragraph"/>
    <w:basedOn w:val="a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ac">
    <w:name w:val="Strong"/>
    <w:uiPriority w:val="22"/>
    <w:qFormat/>
    <w:rsid w:val="00B95481"/>
    <w:rPr>
      <w:b/>
      <w:bCs/>
    </w:rPr>
  </w:style>
  <w:style w:type="paragraph" w:styleId="ad">
    <w:name w:val="header"/>
    <w:basedOn w:val="a"/>
    <w:link w:val="ae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ae">
    <w:name w:val="Горен колонтитул Знак"/>
    <w:basedOn w:val="a0"/>
    <w:link w:val="ad"/>
    <w:uiPriority w:val="99"/>
    <w:rsid w:val="001E2F65"/>
    <w:rPr>
      <w:rFonts w:ascii="Times New Roman" w:hAnsi="Times New Roman"/>
      <w:lang w:val="sr-Cyrl-RS"/>
    </w:rPr>
  </w:style>
  <w:style w:type="paragraph" w:styleId="af">
    <w:name w:val="footer"/>
    <w:basedOn w:val="a"/>
    <w:link w:val="af0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af0">
    <w:name w:val="Долен колонтитул Знак"/>
    <w:basedOn w:val="a0"/>
    <w:link w:val="af"/>
    <w:uiPriority w:val="99"/>
    <w:rsid w:val="001E2F65"/>
    <w:rPr>
      <w:rFonts w:ascii="Times New Roman" w:hAnsi="Times New Roman"/>
      <w:lang w:val="sr-Cyrl-RS"/>
    </w:rPr>
  </w:style>
  <w:style w:type="paragraph" w:styleId="af1">
    <w:name w:val="Revision"/>
    <w:hidden/>
    <w:uiPriority w:val="99"/>
    <w:semiHidden/>
    <w:rsid w:val="006E0985"/>
    <w:rPr>
      <w:rFonts w:ascii="Times New Roman" w:hAnsi="Times New Roman"/>
      <w:lang w:val="sr-Cyrl-RS"/>
    </w:rPr>
  </w:style>
  <w:style w:type="paragraph" w:styleId="af2">
    <w:name w:val="footnote text"/>
    <w:basedOn w:val="a"/>
    <w:link w:val="af3"/>
    <w:uiPriority w:val="99"/>
    <w:semiHidden/>
    <w:unhideWhenUsed/>
    <w:rsid w:val="00835DA7"/>
    <w:rPr>
      <w:sz w:val="20"/>
      <w:szCs w:val="20"/>
    </w:rPr>
  </w:style>
  <w:style w:type="character" w:customStyle="1" w:styleId="af3">
    <w:name w:val="Текст под линия Знак"/>
    <w:basedOn w:val="a0"/>
    <w:link w:val="af2"/>
    <w:uiPriority w:val="99"/>
    <w:semiHidden/>
    <w:rsid w:val="00835DA7"/>
    <w:rPr>
      <w:rFonts w:ascii="Times New Roman" w:hAnsi="Times New Roman"/>
      <w:sz w:val="20"/>
      <w:szCs w:val="20"/>
      <w:lang w:val="sr-Cyrl-RS"/>
    </w:rPr>
  </w:style>
  <w:style w:type="character" w:styleId="af4">
    <w:name w:val="footnote reference"/>
    <w:basedOn w:val="a0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a0"/>
    <w:rsid w:val="00EB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2DFA9-2626-439D-9D7C-A3350D058569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4de8687-fba9-40b2-b00d-4ecc1c7a8b27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B977069-4C73-4DEF-B7C0-9DDFA594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ПРИЈАВНИ ОБРАЗАЦ - ЗА ПРОЈЕКТЕ УНАПРЕЂЕЊА ЕНЕРГЕТСКЕ ЕФИКАСНОСТИ</vt:lpstr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subject/>
  <dc:creator>MRE RS</dc:creator>
  <cp:keywords>Прилог 1;БФ 2-19</cp:keywords>
  <dc:description/>
  <cp:lastModifiedBy>Igor Antimov</cp:lastModifiedBy>
  <cp:revision>5</cp:revision>
  <cp:lastPrinted>2023-09-04T08:33:00Z</cp:lastPrinted>
  <dcterms:created xsi:type="dcterms:W3CDTF">2023-09-01T07:36:00Z</dcterms:created>
  <dcterms:modified xsi:type="dcterms:W3CDTF">2023-09-04T08:33:00Z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